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4EA" w:rsidRDefault="00AF44EA" w:rsidP="00AF44EA">
      <w:pPr>
        <w:spacing w:after="120" w:line="360" w:lineRule="auto"/>
        <w:ind w:left="567" w:right="2262"/>
        <w:rPr>
          <w:rFonts w:ascii="Arial" w:hAnsi="Arial" w:cs="Arial"/>
          <w:b/>
          <w:sz w:val="28"/>
          <w:szCs w:val="28"/>
        </w:rPr>
      </w:pPr>
      <w:r>
        <w:rPr>
          <w:rFonts w:ascii="Arial" w:hAnsi="Arial"/>
          <w:b/>
          <w:sz w:val="28"/>
        </w:rPr>
        <w:t xml:space="preserve">Met het AMAZONE AidPack altijd klaar voor gebruik </w:t>
      </w:r>
    </w:p>
    <w:p w:rsidR="00D80ADF" w:rsidRPr="00AF44EA" w:rsidRDefault="00F348D5" w:rsidP="00AF44EA">
      <w:pPr>
        <w:spacing w:after="120" w:line="360" w:lineRule="auto"/>
        <w:ind w:left="567" w:right="2262"/>
        <w:rPr>
          <w:rFonts w:ascii="Arial" w:hAnsi="Arial" w:cs="Arial"/>
          <w:b/>
          <w:bCs/>
        </w:rPr>
      </w:pPr>
      <w:r>
        <w:rPr>
          <w:rFonts w:ascii="Arial" w:hAnsi="Arial"/>
          <w:b/>
        </w:rPr>
        <w:t xml:space="preserve">Originele slijt-en reserveonderdelen compact in een koffer  </w:t>
      </w:r>
    </w:p>
    <w:p w:rsidR="00BC738F" w:rsidRPr="00AF44EA" w:rsidRDefault="00BC738F">
      <w:pPr>
        <w:spacing w:after="120" w:line="360" w:lineRule="auto"/>
        <w:ind w:left="567" w:right="2262"/>
        <w:rPr>
          <w:rFonts w:ascii="Arial" w:hAnsi="Arial" w:cs="Arial"/>
          <w:bCs/>
        </w:rPr>
      </w:pPr>
    </w:p>
    <w:p w:rsidR="009A7604" w:rsidRDefault="00AF44EA" w:rsidP="00D80ADF">
      <w:pPr>
        <w:spacing w:after="120" w:line="360" w:lineRule="auto"/>
        <w:ind w:left="567" w:right="2262"/>
        <w:rPr>
          <w:rFonts w:ascii="Arial" w:hAnsi="Arial" w:cs="Arial"/>
          <w:bCs/>
        </w:rPr>
      </w:pPr>
      <w:r>
        <w:rPr>
          <w:rFonts w:ascii="Arial" w:hAnsi="Arial"/>
        </w:rPr>
        <w:t xml:space="preserve">Met de nieuwe AidPacks biedt AMAZONE nu de belangrijkste originele slijt- en reserveonderdelen voor AMAZONE gewasbeschermingsspuiten in handige kunststof koffers aan. De onderdelensets zijn verkrijgbaar in drie </w:t>
      </w:r>
      <w:bookmarkStart w:id="0" w:name="_GoBack"/>
      <w:bookmarkEnd w:id="0"/>
      <w:r>
        <w:rPr>
          <w:rFonts w:ascii="Arial" w:hAnsi="Arial"/>
        </w:rPr>
        <w:t>varianten voor verschillende armaturen en dophouders.</w:t>
      </w:r>
    </w:p>
    <w:p w:rsidR="002249AE" w:rsidRPr="00D80ADF" w:rsidRDefault="002249AE" w:rsidP="002249AE">
      <w:pPr>
        <w:spacing w:after="120" w:line="360" w:lineRule="auto"/>
        <w:ind w:left="567" w:right="2262"/>
        <w:rPr>
          <w:rFonts w:ascii="Arial" w:hAnsi="Arial" w:cs="Arial"/>
          <w:bCs/>
        </w:rPr>
      </w:pPr>
      <w:r>
        <w:rPr>
          <w:rFonts w:ascii="Arial" w:hAnsi="Arial"/>
        </w:rPr>
        <w:t>Voor AMAZONE-gewasbeschermingsspuiten met elektrische sectieschakeling TG, de 3-voudige of 4-voudige individuele dopschakeling AmaSwitch of 4-voudige individuele dopschakeling AmaSelect, bevatten de betreffende sets de passende onderdelen zoals dophouders, membranen en O-ringafdichtingen . In de stevige kunststof koffers zijn alle onderdelen beschermd tegen beschadiging en vuil.</w:t>
      </w:r>
    </w:p>
    <w:p w:rsidR="00D80ADF" w:rsidRPr="00D80ADF" w:rsidRDefault="00066EE3" w:rsidP="00D80ADF">
      <w:pPr>
        <w:spacing w:after="120" w:line="360" w:lineRule="auto"/>
        <w:ind w:left="567" w:right="2262"/>
        <w:rPr>
          <w:rFonts w:ascii="Arial" w:hAnsi="Arial" w:cs="Arial"/>
          <w:bCs/>
        </w:rPr>
      </w:pPr>
      <w:r>
        <w:rPr>
          <w:rFonts w:ascii="Arial" w:hAnsi="Arial"/>
        </w:rPr>
        <w:t xml:space="preserve">Met het AidPack heeft de gebruiker een gewenst onderdeel direct beschikbaar. Ongeacht het tijdstip en de plaats van gebruik en levertijden kan een onderdeel snel worden vervangen op het bedrijf of direct in het veld. Dit vereenvoudigt het werk en verhoogt de bedrijfszekerheid bij gewasbeschermingsmaatregelen. </w:t>
      </w:r>
    </w:p>
    <w:p w:rsidR="001A1D39" w:rsidRPr="008617A1" w:rsidRDefault="001A1D39" w:rsidP="001A1D39">
      <w:pPr>
        <w:spacing w:after="120" w:line="360" w:lineRule="auto"/>
        <w:ind w:left="567" w:right="2262"/>
        <w:rPr>
          <w:rFonts w:ascii="Arial" w:hAnsi="Arial" w:cs="Arial"/>
          <w:bCs/>
        </w:rPr>
      </w:pPr>
      <w:r>
        <w:rPr>
          <w:rFonts w:ascii="Arial" w:hAnsi="Arial"/>
        </w:rPr>
        <w:t xml:space="preserve">De AidPacks kunnen eenvoudig direct bij de nieuwe AMAZONE-gewasbeschermingsspuit worden besteld of zijn afzonderlijk verkrijgbaar bij de dealer. </w:t>
      </w:r>
    </w:p>
    <w:p w:rsidR="00D80ADF" w:rsidRPr="00D80ADF" w:rsidRDefault="00D80ADF" w:rsidP="00D80ADF">
      <w:pPr>
        <w:spacing w:after="120" w:line="360" w:lineRule="auto"/>
        <w:ind w:left="567" w:right="2262"/>
        <w:rPr>
          <w:rFonts w:ascii="Arial" w:hAnsi="Arial" w:cs="Arial"/>
          <w:bCs/>
        </w:rPr>
      </w:pPr>
      <w:r>
        <w:rPr>
          <w:rFonts w:ascii="Arial" w:hAnsi="Arial"/>
        </w:rPr>
        <w:t xml:space="preserve"> </w:t>
      </w:r>
    </w:p>
    <w:p w:rsidR="00F056C7" w:rsidRDefault="00F056C7">
      <w:pPr>
        <w:rPr>
          <w:rFonts w:ascii="Arial" w:hAnsi="Arial" w:cs="Arial"/>
          <w:bCs/>
        </w:rPr>
      </w:pPr>
      <w:r>
        <w:br w:type="page"/>
      </w:r>
    </w:p>
    <w:p w:rsidR="006B2DEF" w:rsidRDefault="00F056C7">
      <w:pPr>
        <w:spacing w:after="120" w:line="360" w:lineRule="auto"/>
        <w:ind w:left="567" w:right="2262"/>
        <w:rPr>
          <w:rFonts w:ascii="Arial" w:hAnsi="Arial" w:cs="Arial"/>
          <w:bCs/>
        </w:rPr>
      </w:pPr>
      <w:r>
        <w:rPr>
          <w:rFonts w:ascii="Arial" w:hAnsi="Arial"/>
          <w:noProof/>
          <w:lang w:val="de-DE"/>
        </w:rPr>
        <w:lastRenderedPageBreak/>
        <w:drawing>
          <wp:inline distT="0" distB="0" distL="0" distR="0">
            <wp:extent cx="2874010" cy="3723005"/>
            <wp:effectExtent l="0" t="0" r="2540" b="0"/>
            <wp:docPr id="18" name="Grafik 18" descr="C:\Users\nberel\AppData\Local\Microsoft\Windows\INetCache\Content.Word\AidPack-Koffer_TG_d0_kw_P6074143_d1_220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C:\Users\nberel\AppData\Local\Microsoft\Windows\INetCache\Content.Word\AidPack-Koffer_TG_d0_kw_P6074143_d1_220215.jpg"/>
                    <pic:cNvPicPr>
                      <a:picLocks noChangeAspect="1" noChangeArrowheads="1"/>
                    </pic:cNvPicPr>
                  </pic:nvPicPr>
                  <pic:blipFill>
                    <a:blip r:embed="rId6" cstate="print">
                      <a:extLst>
                        <a:ext uri="{28A0092B-C50C-407E-A947-70E740481C1C}">
                          <a14:useLocalDpi xmlns:a14="http://schemas.microsoft.com/office/drawing/2010/main" val="0"/>
                        </a:ext>
                      </a:extLst>
                    </a:blip>
                    <a:srcRect l="18134" r="31322" b="13307"/>
                    <a:stretch>
                      <a:fillRect/>
                    </a:stretch>
                  </pic:blipFill>
                  <pic:spPr bwMode="auto">
                    <a:xfrm>
                      <a:off x="0" y="0"/>
                      <a:ext cx="2874010" cy="3723005"/>
                    </a:xfrm>
                    <a:prstGeom prst="rect">
                      <a:avLst/>
                    </a:prstGeom>
                    <a:noFill/>
                    <a:ln>
                      <a:noFill/>
                    </a:ln>
                  </pic:spPr>
                </pic:pic>
              </a:graphicData>
            </a:graphic>
          </wp:inline>
        </w:drawing>
      </w:r>
    </w:p>
    <w:p w:rsidR="006B2DEF" w:rsidRDefault="00480D90">
      <w:pPr>
        <w:spacing w:after="120" w:line="360" w:lineRule="auto"/>
        <w:ind w:left="567" w:right="2262"/>
        <w:rPr>
          <w:rFonts w:ascii="Arial" w:hAnsi="Arial" w:cs="Arial"/>
          <w:bCs/>
        </w:rPr>
      </w:pPr>
      <w:r>
        <w:rPr>
          <w:rFonts w:ascii="Arial" w:hAnsi="Arial"/>
        </w:rPr>
        <w:t xml:space="preserve">AMAZONE AidPack voor de elektrische sectieschakeling TG </w:t>
      </w:r>
    </w:p>
    <w:p w:rsidR="006B2DEF" w:rsidRDefault="00F056C7">
      <w:pPr>
        <w:spacing w:after="120" w:line="360" w:lineRule="auto"/>
        <w:ind w:left="567" w:right="2262"/>
        <w:rPr>
          <w:rFonts w:ascii="Arial" w:hAnsi="Arial" w:cs="Arial"/>
          <w:bCs/>
        </w:rPr>
      </w:pPr>
      <w:r>
        <w:rPr>
          <w:rFonts w:ascii="Arial" w:hAnsi="Arial"/>
          <w:noProof/>
          <w:lang w:val="de-DE"/>
        </w:rPr>
        <w:drawing>
          <wp:inline distT="0" distB="0" distL="0" distR="0">
            <wp:extent cx="3056890" cy="3056890"/>
            <wp:effectExtent l="0" t="0" r="0" b="0"/>
            <wp:docPr id="19" name="Grafik 19" descr="C:\Users\nberel\AppData\Local\Microsoft\Windows\INetCache\Content.Word\AidPack-Koffer_AmaSwitch_d0_kw_P6074148_d1_220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C:\Users\nberel\AppData\Local\Microsoft\Windows\INetCache\Content.Word\AidPack-Koffer_AmaSwitch_d0_kw_P6074148_d1_220215.jpg"/>
                    <pic:cNvPicPr>
                      <a:picLocks noChangeAspect="1" noChangeArrowheads="1"/>
                    </pic:cNvPicPr>
                  </pic:nvPicPr>
                  <pic:blipFill>
                    <a:blip r:embed="rId7" cstate="print">
                      <a:extLst>
                        <a:ext uri="{28A0092B-C50C-407E-A947-70E740481C1C}">
                          <a14:useLocalDpi xmlns:a14="http://schemas.microsoft.com/office/drawing/2010/main" val="0"/>
                        </a:ext>
                      </a:extLst>
                    </a:blip>
                    <a:srcRect t="11790" b="13087"/>
                    <a:stretch>
                      <a:fillRect/>
                    </a:stretch>
                  </pic:blipFill>
                  <pic:spPr bwMode="auto">
                    <a:xfrm>
                      <a:off x="0" y="0"/>
                      <a:ext cx="3056890" cy="3056890"/>
                    </a:xfrm>
                    <a:prstGeom prst="rect">
                      <a:avLst/>
                    </a:prstGeom>
                    <a:noFill/>
                    <a:ln>
                      <a:noFill/>
                    </a:ln>
                  </pic:spPr>
                </pic:pic>
              </a:graphicData>
            </a:graphic>
          </wp:inline>
        </w:drawing>
      </w:r>
    </w:p>
    <w:p w:rsidR="006B2DEF" w:rsidRDefault="00480D90">
      <w:pPr>
        <w:spacing w:after="120" w:line="360" w:lineRule="auto"/>
        <w:ind w:left="567" w:right="2262"/>
        <w:rPr>
          <w:rFonts w:ascii="Arial" w:hAnsi="Arial" w:cs="Arial"/>
          <w:bCs/>
        </w:rPr>
      </w:pPr>
      <w:r>
        <w:rPr>
          <w:rFonts w:ascii="Arial" w:hAnsi="Arial"/>
        </w:rPr>
        <w:t xml:space="preserve">AMAZONE AidPack voor de elektrische dopschakeling AmaSwitch </w:t>
      </w:r>
    </w:p>
    <w:p w:rsidR="009D4309" w:rsidRDefault="00E13271">
      <w:pPr>
        <w:spacing w:after="120" w:line="360" w:lineRule="auto"/>
        <w:ind w:left="567" w:right="2262"/>
        <w:rPr>
          <w:rFonts w:ascii="Arial" w:hAnsi="Arial" w:cs="Arial"/>
          <w:bCs/>
        </w:rPr>
      </w:pPr>
      <w:r>
        <w:rPr>
          <w:rFonts w:ascii="Arial" w:hAnsi="Arial"/>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1pt;height:236.1pt">
            <v:imagedata r:id="rId8" o:title="AidPack-Koffer_AmaSelect_d0_kw_P6074153_d1_220215" croptop="8904f" cropbottom="7401f"/>
          </v:shape>
        </w:pict>
      </w:r>
    </w:p>
    <w:p w:rsidR="009A44EA" w:rsidRDefault="00480D90">
      <w:pPr>
        <w:spacing w:after="120" w:line="360" w:lineRule="auto"/>
        <w:ind w:left="567" w:right="2262"/>
        <w:rPr>
          <w:rFonts w:ascii="Arial" w:hAnsi="Arial" w:cs="Arial"/>
          <w:bCs/>
        </w:rPr>
      </w:pPr>
      <w:r>
        <w:rPr>
          <w:rFonts w:ascii="Arial" w:hAnsi="Arial"/>
        </w:rPr>
        <w:t xml:space="preserve">AMAZONE AidPack voor de elektrische individuele dopschakeling AmaSelect </w:t>
      </w:r>
    </w:p>
    <w:p w:rsidR="004E0921" w:rsidRDefault="00516B8C">
      <w:pPr>
        <w:spacing w:after="120" w:line="360" w:lineRule="auto"/>
        <w:ind w:left="567" w:right="2262"/>
        <w:rPr>
          <w:rFonts w:ascii="Arial" w:hAnsi="Arial" w:cs="Arial"/>
          <w:bCs/>
        </w:rPr>
      </w:pPr>
      <w:r>
        <w:rPr>
          <w:rFonts w:ascii="Arial" w:hAnsi="Arial" w:cs="Arial"/>
          <w:bCs/>
          <w:noProof/>
          <w:lang w:val="de-DE"/>
        </w:rPr>
        <w:drawing>
          <wp:inline distT="0" distB="0" distL="0" distR="0">
            <wp:extent cx="4599305" cy="3548380"/>
            <wp:effectExtent l="0" t="0" r="0" b="0"/>
            <wp:docPr id="21" name="Grafik 21" descr="C:\Users\nberel\AppData\Local\Microsoft\Windows\INetCache\Content.Word\UX-Detail_Koffer-im-Fach_d0_kw_P5091656_d1_220511_a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berel\AppData\Local\Microsoft\Windows\INetCache\Content.Word\UX-Detail_Koffer-im-Fach_d0_kw_P5091656_d1_220511_a5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99305" cy="3548380"/>
                    </a:xfrm>
                    <a:prstGeom prst="rect">
                      <a:avLst/>
                    </a:prstGeom>
                    <a:noFill/>
                    <a:ln>
                      <a:noFill/>
                    </a:ln>
                  </pic:spPr>
                </pic:pic>
              </a:graphicData>
            </a:graphic>
          </wp:inline>
        </w:drawing>
      </w:r>
    </w:p>
    <w:p w:rsidR="00017033" w:rsidRDefault="00CE6452" w:rsidP="0026607E">
      <w:pPr>
        <w:spacing w:after="120" w:line="360" w:lineRule="auto"/>
        <w:ind w:left="567" w:right="2262"/>
        <w:rPr>
          <w:rFonts w:ascii="Arial" w:hAnsi="Arial" w:cs="Arial"/>
          <w:bCs/>
        </w:rPr>
      </w:pPr>
      <w:r>
        <w:rPr>
          <w:rFonts w:ascii="Arial" w:hAnsi="Arial"/>
        </w:rPr>
        <w:t>Beschermd en altijd bij de hand kan de AidPack in het opbergvak van de AMAZONE gewasbeschermingsspuit worden meegenomen.</w:t>
      </w:r>
      <w:r>
        <w:rPr>
          <w:rFonts w:ascii="Arial" w:hAnsi="Arial"/>
        </w:rPr>
        <w:br w:type="page"/>
      </w:r>
    </w:p>
    <w:p w:rsidR="009A44EA" w:rsidRDefault="00BC738F">
      <w:pPr>
        <w:spacing w:after="120" w:line="360" w:lineRule="auto"/>
        <w:ind w:left="567" w:right="2262"/>
        <w:rPr>
          <w:rFonts w:ascii="Arial" w:hAnsi="Arial" w:cs="Arial"/>
          <w:bCs/>
        </w:rPr>
      </w:pPr>
      <w:r>
        <w:rPr>
          <w:rFonts w:ascii="Arial" w:hAnsi="Arial"/>
          <w:b/>
          <w:color w:val="808080" w:themeColor="background1" w:themeShade="80"/>
          <w:sz w:val="20"/>
        </w:rPr>
        <w:lastRenderedPageBreak/>
        <w:t>Over AMAZONE</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Co.KG, met het hoofdkantoor in 49205 Hasbergen-Gaste, vervaardigt landbouw- en tuin en park machines. Het door de eigenaren geleide bedrijf heeft ongeveer 2000 mensen in dienst op negen verschillende productielocaties. Het machineprogramma omvat grondbewerkingsmachines, zaaimachines, kunstmeststrooiers en gewasbeschermingsmachines. Sinds 2019 behoort Schmotzer schoffeltechniek tot de AMAZONE-groep. Op basis van deze kerncompetenties is AMAZONE vandaag de dag de specialist voor “intelligente gewasproductie” in de landbouw. </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Verdere informaties: </w:t>
      </w:r>
      <w:r w:rsidR="00516B8C">
        <w:rPr>
          <w:rStyle w:val="Hyperlink"/>
          <w:rFonts w:ascii="Arial" w:hAnsi="Arial"/>
          <w:sz w:val="20"/>
        </w:rPr>
        <w:t>www.amazone.nl</w:t>
      </w:r>
    </w:p>
    <w:p w:rsidR="009A44EA" w:rsidRDefault="00BC738F">
      <w:pPr>
        <w:tabs>
          <w:tab w:val="left" w:pos="3550"/>
        </w:tabs>
        <w:spacing w:line="360" w:lineRule="auto"/>
        <w:ind w:left="567" w:right="2262"/>
        <w:rPr>
          <w:rFonts w:ascii="Arial" w:hAnsi="Arial" w:cs="Arial"/>
          <w:bCs/>
          <w:color w:val="808080" w:themeColor="background1" w:themeShade="80"/>
          <w:sz w:val="20"/>
          <w:szCs w:val="20"/>
        </w:rPr>
      </w:pPr>
      <w:r>
        <w:rPr>
          <w:noProof/>
          <w:lang w:val="de-DE"/>
        </w:rPr>
        <w:drawing>
          <wp:inline distT="0" distB="0" distL="0" distR="0">
            <wp:extent cx="241300" cy="241300"/>
            <wp:effectExtent l="0" t="0" r="0" b="0"/>
            <wp:docPr id="1" name="Grafik 13" descr="cid:FB_70d43fd1-a841-4de4-bbaa-3e1f495f95d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3" descr="cid:FB_70d43fd1-a841-4de4-bbaa-3e1f495f95d3.jpg">
                      <a:hlinkClick r:id="rId10"/>
                    </pic:cNvPr>
                    <pic:cNvPicPr>
                      <a:picLocks noChangeAspect="1" noChangeArrowheads="1"/>
                    </pic:cNvPicPr>
                  </pic:nvPicPr>
                  <pic:blipFill>
                    <a:blip r:embed="rId11"/>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2" name="Grafik 12" descr="cid:IG_efb650a7-31e4-4674-98db-f2d2d5c58dce.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2" descr="cid:IG_efb650a7-31e4-4674-98db-f2d2d5c58dce.jpg">
                      <a:hlinkClick r:id="rId12"/>
                    </pic:cNvPr>
                    <pic:cNvPicPr>
                      <a:picLocks noChangeAspect="1" noChangeArrowheads="1"/>
                    </pic:cNvPicPr>
                  </pic:nvPicPr>
                  <pic:blipFill>
                    <a:blip r:embed="rId13"/>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3" name="Grafik 11" descr="cid:YT_e9180d16-5a2b-4618-92e9-22a015f9cafb.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1" descr="cid:YT_e9180d16-5a2b-4618-92e9-22a015f9cafb.jpg">
                      <a:hlinkClick r:id="rId14"/>
                    </pic:cNvPr>
                    <pic:cNvPicPr>
                      <a:picLocks noChangeAspect="1" noChangeArrowheads="1"/>
                    </pic:cNvPicPr>
                  </pic:nvPicPr>
                  <pic:blipFill>
                    <a:blip r:embed="rId15"/>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4" name="Grafik 10" descr="cid:LinkedIn_80de4e9c-c7a3-41e3-8e11-063f7eace13d.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0" descr="cid:LinkedIn_80de4e9c-c7a3-41e3-8e11-063f7eace13d.jpg">
                      <a:hlinkClick r:id="rId16"/>
                    </pic:cNvPr>
                    <pic:cNvPicPr>
                      <a:picLocks noChangeAspect="1" noChangeArrowheads="1"/>
                    </pic:cNvPicPr>
                  </pic:nvPicPr>
                  <pic:blipFill>
                    <a:blip r:embed="rId17"/>
                    <a:stretch>
                      <a:fillRect/>
                    </a:stretch>
                  </pic:blipFill>
                  <pic:spPr bwMode="auto">
                    <a:xfrm>
                      <a:off x="0" y="0"/>
                      <a:ext cx="241300" cy="241300"/>
                    </a:xfrm>
                    <a:prstGeom prst="rect">
                      <a:avLst/>
                    </a:prstGeom>
                  </pic:spPr>
                </pic:pic>
              </a:graphicData>
            </a:graphic>
          </wp:inline>
        </w:drawing>
      </w:r>
      <w:r>
        <w:t> </w:t>
      </w:r>
      <w:r>
        <w:rPr>
          <w:noProof/>
          <w:lang w:val="de-DE"/>
        </w:rPr>
        <w:drawing>
          <wp:inline distT="0" distB="0" distL="0" distR="0">
            <wp:extent cx="241300" cy="241300"/>
            <wp:effectExtent l="0" t="0" r="0" b="0"/>
            <wp:docPr id="5" name="Grafik 7" descr="cid:Xing1_e3730686-2953-47a9-9c47-dbaa518a9207.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7" descr="cid:Xing1_e3730686-2953-47a9-9c47-dbaa518a9207.jpg">
                      <a:hlinkClick r:id="rId18"/>
                    </pic:cNvPr>
                    <pic:cNvPicPr>
                      <a:picLocks noChangeAspect="1" noChangeArrowheads="1"/>
                    </pic:cNvPicPr>
                  </pic:nvPicPr>
                  <pic:blipFill>
                    <a:blip r:embed="rId19"/>
                    <a:stretch>
                      <a:fillRect/>
                    </a:stretch>
                  </pic:blipFill>
                  <pic:spPr bwMode="auto">
                    <a:xfrm>
                      <a:off x="0" y="0"/>
                      <a:ext cx="241300" cy="241300"/>
                    </a:xfrm>
                    <a:prstGeom prst="rect">
                      <a:avLst/>
                    </a:prstGeom>
                  </pic:spPr>
                </pic:pic>
              </a:graphicData>
            </a:graphic>
          </wp:inline>
        </w:drawing>
      </w:r>
      <w:r>
        <w:t> </w:t>
      </w:r>
    </w:p>
    <w:sectPr w:rsidR="009A44EA" w:rsidSect="006406E6">
      <w:headerReference w:type="default" r:id="rId20"/>
      <w:footerReference w:type="default" r:id="rId21"/>
      <w:pgSz w:w="11906" w:h="16838"/>
      <w:pgMar w:top="2127" w:right="567" w:bottom="1843" w:left="567" w:header="1418" w:footer="1417"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B3C" w:rsidRDefault="00BC738F">
      <w:r>
        <w:separator/>
      </w:r>
    </w:p>
  </w:endnote>
  <w:endnote w:type="continuationSeparator" w:id="0">
    <w:p w:rsidR="00A94B3C" w:rsidRDefault="00BC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BC738F">
    <w:pPr>
      <w:pStyle w:val="Fuzeile"/>
    </w:pPr>
    <w:r>
      <w:rPr>
        <w:noProof/>
        <w:lang w:val="de-DE"/>
      </w:rPr>
      <mc:AlternateContent>
        <mc:Choice Requires="wps">
          <w:drawing>
            <wp:anchor distT="0" distB="0" distL="0" distR="0" simplePos="0" relativeHeight="3" behindDoc="1" locked="0" layoutInCell="1" allowOverlap="1" wp14:anchorId="717DFBF2">
              <wp:simplePos x="0" y="0"/>
              <wp:positionH relativeFrom="column">
                <wp:posOffset>377190</wp:posOffset>
              </wp:positionH>
              <wp:positionV relativeFrom="paragraph">
                <wp:posOffset>-20955</wp:posOffset>
              </wp:positionV>
              <wp:extent cx="6483350" cy="434975"/>
              <wp:effectExtent l="0" t="0" r="635" b="0"/>
              <wp:wrapNone/>
              <wp:docPr id="12" name="Text Box 6"/>
              <wp:cNvGraphicFramePr/>
              <a:graphic xmlns:a="http://schemas.openxmlformats.org/drawingml/2006/main">
                <a:graphicData uri="http://schemas.microsoft.com/office/word/2010/wordprocessingShape">
                  <wps:wsp>
                    <wps:cNvSpPr/>
                    <wps:spPr>
                      <a:xfrm>
                        <a:off x="0" y="0"/>
                        <a:ext cx="6482880" cy="43452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line="280" w:lineRule="exact"/>
                            <w:rPr>
                              <w:rFonts w:ascii="Arial" w:hAnsi="Arial"/>
                              <w:spacing w:val="2"/>
                              <w:sz w:val="20"/>
                            </w:rPr>
                          </w:pPr>
                          <w:r>
                            <w:rPr>
                              <w:rFonts w:ascii="Arial" w:hAnsi="Arial"/>
                              <w:color w:val="000000"/>
                              <w:sz w:val="20"/>
                            </w:rPr>
                            <w:t>AMAZONEN-WERKE H. DREYER SE &amp; Co. KG ∙ Am Amazonenwerk 9–13 ∙ D-49205 Hasbergen-Gaste</w:t>
                          </w:r>
                        </w:p>
                        <w:p w:rsidR="009A44EA" w:rsidRDefault="00BC738F">
                          <w:pPr>
                            <w:pStyle w:val="Rahmeninhalt"/>
                            <w:spacing w:line="280" w:lineRule="exact"/>
                            <w:rPr>
                              <w:rFonts w:ascii="Arial" w:hAnsi="Arial"/>
                              <w:spacing w:val="2"/>
                              <w:sz w:val="20"/>
                            </w:rPr>
                          </w:pPr>
                          <w:r>
                            <w:rPr>
                              <w:rFonts w:ascii="Arial" w:hAnsi="Arial"/>
                              <w:color w:val="000000"/>
                              <w:sz w:val="20"/>
                            </w:rPr>
                            <w:t>Telefoon +49 (0)5405 501-0 ∙ amaz</w:t>
                          </w:r>
                          <w:r w:rsidR="00516B8C">
                            <w:rPr>
                              <w:rFonts w:ascii="Arial" w:hAnsi="Arial"/>
                              <w:color w:val="000000"/>
                              <w:sz w:val="20"/>
                            </w:rPr>
                            <w:t>one@amazone.de ∙ www.amazone.nl</w:t>
                          </w:r>
                        </w:p>
                      </w:txbxContent>
                    </wps:txbx>
                    <wps:bodyPr lIns="0" tIns="36360" rIns="0" bIns="0">
                      <a:noAutofit/>
                    </wps:bodyPr>
                  </wps:wsp>
                </a:graphicData>
              </a:graphic>
            </wp:anchor>
          </w:drawing>
        </mc:Choice>
        <mc:Fallback>
          <w:pict>
            <v:rect w14:anchorId="717DFBF2" id="Text Box 6" o:spid="_x0000_s1028" style="position:absolute;margin-left:29.7pt;margin-top:-1.65pt;width:510.5pt;height:34.25pt;z-index:-503316477;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" filled="f" stroked="f">
              <v:textbox inset="0,1.01mm,0,0">
                <w:txbxContent>
                  <w:p w:rsidR="009A44EA" w:rsidRDefault="00BC738F">
                    <w:pPr>
                      <w:pStyle w:val="Rahmeninhalt"/>
                      <w:spacing w:line="280" w:lineRule="exact"/>
                      <w:rPr>
                        <w:rFonts w:ascii="Arial" w:hAnsi="Arial"/>
                        <w:spacing w:val="2"/>
                        <w:sz w:val="20"/>
                      </w:rPr>
                    </w:pPr>
                    <w:r>
                      <w:rPr>
                        <w:rFonts w:ascii="Arial" w:hAnsi="Arial"/>
                        <w:color w:val="000000"/>
                        <w:sz w:val="20"/>
                      </w:rPr>
                      <w:t xml:space="preserve">AMAZONEN-WERKE </w:t>
                    </w:r>
                    <w:r>
                      <w:rPr>
                        <w:rFonts w:ascii="Arial" w:hAnsi="Arial"/>
                        <w:color w:val="000000"/>
                        <w:sz w:val="20"/>
                      </w:rPr>
                      <w:t>H. DREYER SE &amp; Co. KG ∙ Am Amazonenwerk 9–13 ∙ D-49205 Hasbergen-Gaste</w:t>
                    </w:r>
                  </w:p>
                  <w:p w:rsidR="009A44EA" w:rsidRDefault="00BC738F">
                    <w:pPr>
                      <w:pStyle w:val="Rahmeninhalt"/>
                      <w:spacing w:line="280" w:lineRule="exact"/>
                      <w:rPr>
                        <w:rFonts w:ascii="Arial" w:hAnsi="Arial"/>
                        <w:spacing w:val="2"/>
                        <w:sz w:val="20"/>
                      </w:rPr>
                    </w:pPr>
                    <w:r>
                      <w:rPr>
                        <w:rFonts w:ascii="Arial" w:hAnsi="Arial"/>
                        <w:color w:val="000000"/>
                        <w:sz w:val="20"/>
                      </w:rPr>
                      <w:t>Telefoon +49 (0)5405 501-0 ∙ amaz</w:t>
                    </w:r>
                    <w:r w:rsidR="00516B8C">
                      <w:rPr>
                        <w:rFonts w:ascii="Arial" w:hAnsi="Arial"/>
                        <w:color w:val="000000"/>
                        <w:sz w:val="20"/>
                      </w:rPr>
                      <w:t>one@amazone.de ∙ www.amazone.nl</w:t>
                    </w:r>
                  </w:p>
                </w:txbxContent>
              </v:textbox>
            </v:rect>
          </w:pict>
        </mc:Fallback>
      </mc:AlternateContent>
    </w:r>
    <w:r>
      <w:rPr>
        <w:noProof/>
        <w:lang w:val="de-DE"/>
      </w:rPr>
      <mc:AlternateContent>
        <mc:Choice Requires="wps">
          <w:drawing>
            <wp:anchor distT="0" distB="0" distL="0" distR="0" simplePos="0" relativeHeight="5" behindDoc="1" locked="0" layoutInCell="1" allowOverlap="1" wp14:anchorId="7B14A6EE">
              <wp:simplePos x="0" y="0"/>
              <wp:positionH relativeFrom="column">
                <wp:posOffset>36195</wp:posOffset>
              </wp:positionH>
              <wp:positionV relativeFrom="paragraph">
                <wp:posOffset>-17780</wp:posOffset>
              </wp:positionV>
              <wp:extent cx="6843395" cy="1270"/>
              <wp:effectExtent l="17145" t="17145" r="10160" b="11430"/>
              <wp:wrapNone/>
              <wp:docPr id="14" name="Line 7"/>
              <wp:cNvGraphicFramePr/>
              <a:graphic xmlns:a="http://schemas.openxmlformats.org/drawingml/2006/main">
                <a:graphicData uri="http://schemas.microsoft.com/office/word/2010/wordprocessingShape">
                  <wps:wsp>
                    <wps:cNvCnPr/>
                    <wps:spPr>
                      <a:xfrm>
                        <a:off x="0" y="0"/>
                        <a:ext cx="684288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85pt,-1.4pt" to="541.6pt,-1.4pt" ID="Line 7" stroked="t" style="position:absolute" wp14:anchorId="7B14A6EE">
              <v:stroke color="#006e31" weight="17640" joinstyle="round" endcap="flat"/>
              <v:fill o:detectmouseclick="t" on="false"/>
            </v:line>
          </w:pict>
        </mc:Fallback>
      </mc:AlternateContent>
    </w:r>
    <w:r>
      <w:rPr>
        <w:noProof/>
        <w:lang w:val="de-DE"/>
      </w:rPr>
      <mc:AlternateContent>
        <mc:Choice Requires="wps">
          <w:drawing>
            <wp:anchor distT="0" distB="0" distL="0" distR="0" simplePos="0" relativeHeight="7" behindDoc="1" locked="0" layoutInCell="1" allowOverlap="1" wp14:anchorId="651065ED">
              <wp:simplePos x="0" y="0"/>
              <wp:positionH relativeFrom="column">
                <wp:posOffset>34290</wp:posOffset>
              </wp:positionH>
              <wp:positionV relativeFrom="paragraph">
                <wp:posOffset>436245</wp:posOffset>
              </wp:positionV>
              <wp:extent cx="6826885" cy="1270"/>
              <wp:effectExtent l="15240" t="17145" r="9525" b="11430"/>
              <wp:wrapNone/>
              <wp:docPr id="15" name="Line 8"/>
              <wp:cNvGraphicFramePr/>
              <a:graphic xmlns:a="http://schemas.openxmlformats.org/drawingml/2006/main">
                <a:graphicData uri="http://schemas.microsoft.com/office/word/2010/wordprocessingShape">
                  <wps:wsp>
                    <wps:cNvCnPr/>
                    <wps:spPr>
                      <a:xfrm>
                        <a:off x="0" y="0"/>
                        <a:ext cx="6826320" cy="0"/>
                      </a:xfrm>
                      <a:prstGeom prst="line">
                        <a:avLst/>
                      </a:prstGeom>
                      <a:ln w="17640">
                        <a:solidFill>
                          <a:srgbClr val="006E31"/>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2.7pt,34.35pt" to="540.15pt,34.35pt" ID="Line 8" stroked="t" style="position:absolute" wp14:anchorId="651065ED">
              <v:stroke color="#006e31" weight="17640" joinstyle="round" endcap="flat"/>
              <v:fill o:detectmouseclick="t" on="false"/>
            </v:line>
          </w:pict>
        </mc:Fallback>
      </mc:AlternateContent>
    </w:r>
    <w:r>
      <w:rPr>
        <w:noProof/>
        <w:lang w:val="de-DE"/>
      </w:rPr>
      <mc:AlternateContent>
        <mc:Choice Requires="wps">
          <w:drawing>
            <wp:anchor distT="0" distB="0" distL="0" distR="0" simplePos="0" relativeHeight="9" behindDoc="1" locked="0" layoutInCell="1" allowOverlap="1" wp14:anchorId="69EB742D">
              <wp:simplePos x="0" y="0"/>
              <wp:positionH relativeFrom="column">
                <wp:posOffset>5292090</wp:posOffset>
              </wp:positionH>
              <wp:positionV relativeFrom="paragraph">
                <wp:posOffset>471805</wp:posOffset>
              </wp:positionV>
              <wp:extent cx="1603375" cy="182880"/>
              <wp:effectExtent l="0" t="0" r="0" b="10795"/>
              <wp:wrapNone/>
              <wp:docPr id="16" name="Text Box 9"/>
              <wp:cNvGraphicFramePr/>
              <a:graphic xmlns:a="http://schemas.openxmlformats.org/drawingml/2006/main">
                <a:graphicData uri="http://schemas.microsoft.com/office/word/2010/wordprocessingShape">
                  <wps:wsp>
                    <wps:cNvSpPr/>
                    <wps:spPr>
                      <a:xfrm>
                        <a:off x="0" y="0"/>
                        <a:ext cx="1602720" cy="18216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ind w:right="57"/>
                            <w:jc w:val="right"/>
                            <w:rPr>
                              <w:rFonts w:ascii="Arial" w:hAnsi="Arial"/>
                              <w:sz w:val="20"/>
                            </w:rPr>
                          </w:pPr>
                          <w:r>
                            <w:rPr>
                              <w:rFonts w:ascii="Arial" w:hAnsi="Arial"/>
                              <w:color w:val="000000"/>
                              <w:sz w:val="20"/>
                            </w:rPr>
                            <w:t xml:space="preserve">Pagina </w:t>
                          </w: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E13271">
                            <w:rPr>
                              <w:rFonts w:ascii="Arial" w:hAnsi="Arial"/>
                              <w:noProof/>
                              <w:color w:val="000000"/>
                              <w:sz w:val="20"/>
                            </w:rPr>
                            <w:t>4</w:t>
                          </w:r>
                          <w:r>
                            <w:rPr>
                              <w:rFonts w:ascii="Arial" w:hAnsi="Arial"/>
                              <w:color w:val="000000"/>
                              <w:sz w:val="20"/>
                            </w:rPr>
                            <w:fldChar w:fldCharType="end"/>
                          </w:r>
                          <w:r>
                            <w:rPr>
                              <w:rFonts w:ascii="Arial" w:hAnsi="Arial"/>
                              <w:color w:val="000000"/>
                              <w:sz w:val="20"/>
                            </w:rPr>
                            <w:t xml:space="preserve"> van </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E13271">
                            <w:rPr>
                              <w:rFonts w:ascii="Arial" w:hAnsi="Arial"/>
                              <w:noProof/>
                              <w:color w:val="000000"/>
                              <w:sz w:val="20"/>
                            </w:rPr>
                            <w:t>4</w:t>
                          </w:r>
                          <w:r>
                            <w:rPr>
                              <w:rFonts w:ascii="Arial" w:hAnsi="Arial"/>
                              <w:color w:val="000000"/>
                              <w:sz w:val="20"/>
                            </w:rPr>
                            <w:fldChar w:fldCharType="end"/>
                          </w:r>
                        </w:p>
                      </w:txbxContent>
                    </wps:txbx>
                    <wps:bodyPr lIns="0" tIns="17640" rIns="0" bIns="0">
                      <a:noAutofit/>
                    </wps:bodyPr>
                  </wps:wsp>
                </a:graphicData>
              </a:graphic>
            </wp:anchor>
          </w:drawing>
        </mc:Choice>
        <mc:Fallback>
          <w:pict>
            <v:rect w14:anchorId="69EB742D" id="Text Box 9" o:spid="_x0000_s1029" style="position:absolute;margin-left:416.7pt;margin-top:37.15pt;width:126.25pt;height:14.4pt;z-index:-50331647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" filled="f" stroked="f">
              <v:textbox inset="0,.49mm,0,0">
                <w:txbxContent>
                  <w:p w:rsidR="009A44EA" w:rsidRDefault="00BC738F">
                    <w:pPr>
                      <w:pStyle w:val="Rahmeninhalt"/>
                      <w:ind w:right="57"/>
                      <w:jc w:val="right"/>
                      <w:rPr>
                        <w:rFonts w:ascii="Arial" w:hAnsi="Arial"/>
                        <w:sz w:val="20"/>
                      </w:rPr>
                    </w:pPr>
                    <w:r>
                      <w:rPr>
                        <w:rFonts w:ascii="Arial" w:hAnsi="Arial"/>
                        <w:color w:val="000000"/>
                        <w:sz w:val="20"/>
                      </w:rPr>
                      <w:t xml:space="preserve">Pagina </w:t>
                    </w:r>
                    <w:r>
                      <w:rPr>
                        <w:rFonts w:ascii="Arial" w:hAnsi="Arial"/>
                        <w:color w:val="000000"/>
                        <w:sz w:val="20"/>
                      </w:rPr>
                      <w:fldChar w:fldCharType="begin"/>
                    </w:r>
                    <w:r>
                      <w:rPr>
                        <w:rFonts w:ascii="Arial" w:hAnsi="Arial"/>
                        <w:color w:val="000000"/>
                        <w:sz w:val="20"/>
                      </w:rPr>
                      <w:instrText>PAGE</w:instrText>
                    </w:r>
                    <w:r>
                      <w:rPr>
                        <w:rFonts w:ascii="Arial" w:hAnsi="Arial"/>
                        <w:color w:val="000000"/>
                        <w:sz w:val="20"/>
                      </w:rPr>
                      <w:fldChar w:fldCharType="separate"/>
                    </w:r>
                    <w:r w:rsidR="00E13271">
                      <w:rPr>
                        <w:rFonts w:ascii="Arial" w:hAnsi="Arial"/>
                        <w:noProof/>
                        <w:color w:val="000000"/>
                        <w:sz w:val="20"/>
                      </w:rPr>
                      <w:t>4</w:t>
                    </w:r>
                    <w:r>
                      <w:rPr>
                        <w:rFonts w:ascii="Arial" w:hAnsi="Arial"/>
                        <w:color w:val="000000"/>
                        <w:sz w:val="20"/>
                      </w:rPr>
                      <w:fldChar w:fldCharType="end"/>
                    </w:r>
                    <w:r>
                      <w:rPr>
                        <w:rFonts w:ascii="Arial" w:hAnsi="Arial"/>
                        <w:color w:val="000000"/>
                        <w:sz w:val="20"/>
                      </w:rPr>
                      <w:t xml:space="preserve"> van </w:t>
                    </w:r>
                    <w:r>
                      <w:rPr>
                        <w:rFonts w:ascii="Arial" w:hAnsi="Arial"/>
                        <w:color w:val="000000"/>
                        <w:sz w:val="20"/>
                      </w:rPr>
                      <w:fldChar w:fldCharType="begin"/>
                    </w:r>
                    <w:r>
                      <w:rPr>
                        <w:rFonts w:ascii="Arial" w:hAnsi="Arial"/>
                        <w:color w:val="000000"/>
                        <w:sz w:val="20"/>
                      </w:rPr>
                      <w:instrText>NUMPAGES</w:instrText>
                    </w:r>
                    <w:r>
                      <w:rPr>
                        <w:rFonts w:ascii="Arial" w:hAnsi="Arial"/>
                        <w:color w:val="000000"/>
                        <w:sz w:val="20"/>
                      </w:rPr>
                      <w:fldChar w:fldCharType="separate"/>
                    </w:r>
                    <w:r w:rsidR="00E13271">
                      <w:rPr>
                        <w:rFonts w:ascii="Arial" w:hAnsi="Arial"/>
                        <w:noProof/>
                        <w:color w:val="000000"/>
                        <w:sz w:val="20"/>
                      </w:rPr>
                      <w:t>4</w:t>
                    </w:r>
                    <w:r>
                      <w:rPr>
                        <w:rFonts w:ascii="Arial" w:hAnsi="Arial"/>
                        <w:color w:val="000000"/>
                        <w:sz w:val="20"/>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B3C" w:rsidRDefault="00BC738F">
      <w:r>
        <w:separator/>
      </w:r>
    </w:p>
  </w:footnote>
  <w:footnote w:type="continuationSeparator" w:id="0">
    <w:p w:rsidR="00A94B3C" w:rsidRDefault="00BC7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4EA" w:rsidRDefault="00BC738F">
    <w:pPr>
      <w:pStyle w:val="Kopfzeile"/>
    </w:pPr>
    <w:r>
      <w:rPr>
        <w:noProof/>
        <w:lang w:val="de-DE"/>
      </w:rPr>
      <mc:AlternateContent>
        <mc:Choice Requires="wps">
          <w:drawing>
            <wp:anchor distT="0" distB="0" distL="0" distR="0" simplePos="0" relativeHeight="16" behindDoc="1" locked="0" layoutInCell="1" allowOverlap="1" wp14:anchorId="7CC331C5">
              <wp:simplePos x="0" y="0"/>
              <wp:positionH relativeFrom="column">
                <wp:posOffset>5158105</wp:posOffset>
              </wp:positionH>
              <wp:positionV relativeFrom="paragraph">
                <wp:posOffset>-500380</wp:posOffset>
              </wp:positionV>
              <wp:extent cx="1623060" cy="291465"/>
              <wp:effectExtent l="0" t="4445" r="3810" b="2540"/>
              <wp:wrapNone/>
              <wp:docPr id="6" name="Text Box 12"/>
              <wp:cNvGraphicFramePr/>
              <a:graphic xmlns:a="http://schemas.openxmlformats.org/drawingml/2006/main">
                <a:graphicData uri="http://schemas.microsoft.com/office/word/2010/wordprocessingShape">
                  <wps:wsp>
                    <wps:cNvSpPr/>
                    <wps:spPr>
                      <a:xfrm>
                        <a:off x="0" y="0"/>
                        <a:ext cx="1622520" cy="290880"/>
                      </a:xfrm>
                      <a:prstGeom prst="rect">
                        <a:avLst/>
                      </a:prstGeom>
                      <a:noFill/>
                      <a:ln>
                        <a:noFill/>
                      </a:ln>
                    </wps:spPr>
                    <wps:style>
                      <a:lnRef idx="0">
                        <a:scrgbClr r="0" g="0" b="0"/>
                      </a:lnRef>
                      <a:fillRef idx="0">
                        <a:scrgbClr r="0" g="0" b="0"/>
                      </a:fillRef>
                      <a:effectRef idx="0">
                        <a:scrgbClr r="0" g="0" b="0"/>
                      </a:effectRef>
                      <a:fontRef idx="minor"/>
                    </wps:style>
                    <wps:txbx>
                      <w:txbxContent>
                        <w:p w:rsidR="009A44EA" w:rsidRDefault="00BC738F">
                          <w:pPr>
                            <w:pStyle w:val="Rahmeninhalt"/>
                            <w:spacing w:after="280"/>
                            <w:ind w:left="142"/>
                            <w:rPr>
                              <w:rFonts w:ascii="Arial" w:hAnsi="Arial"/>
                              <w:b/>
                              <w:color w:val="FFFFFF"/>
                              <w:sz w:val="26"/>
                            </w:rPr>
                          </w:pPr>
                          <w:r>
                            <w:rPr>
                              <w:rFonts w:ascii="Arial" w:hAnsi="Arial"/>
                              <w:b/>
                              <w:color w:val="FFFFFF"/>
                              <w:sz w:val="26"/>
                            </w:rPr>
                            <w:t>Persbericht</w:t>
                          </w:r>
                        </w:p>
                      </w:txbxContent>
                    </wps:txbx>
                    <wps:bodyPr lIns="0" tIns="0" rIns="0" bIns="0">
                      <a:noAutofit/>
                    </wps:bodyPr>
                  </wps:wsp>
                </a:graphicData>
              </a:graphic>
            </wp:anchor>
          </w:drawing>
        </mc:Choice>
        <mc:Fallback>
          <w:pict>
            <v:rect w14:anchorId="7CC331C5" id="Text Box 12" o:spid="_x0000_s1026" style="position:absolute;margin-left:406.15pt;margin-top:-39.4pt;width:127.8pt;height:22.95pt;z-index:-5033164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" filled="f" stroked="f">
              <v:textbox inset="0,0,0,0">
                <w:txbxContent>
                  <w:p w:rsidR="009A44EA" w:rsidRDefault="00BC738F">
                    <w:pPr>
                      <w:pStyle w:val="Rahmeninhalt"/>
                      <w:spacing w:after="280"/>
                      <w:ind w:left="142"/>
                      <w:rPr>
                        <w:b/>
                        <w:color w:val="FFFFFF"/>
                        <w:sz w:val="26"/>
                        <w:rFonts w:ascii="Arial" w:hAnsi="Arial"/>
                      </w:rPr>
                    </w:pPr>
                    <w:r>
                      <w:rPr>
                        <w:b/>
                        <w:color w:val="FFFFFF"/>
                        <w:sz w:val="26"/>
                        <w:rFonts w:ascii="Arial" w:hAnsi="Arial"/>
                      </w:rPr>
                      <w:t xml:space="preserve">Persbericht</w:t>
                    </w:r>
                  </w:p>
                </w:txbxContent>
              </v:textbox>
            </v:rect>
          </w:pict>
        </mc:Fallback>
      </mc:AlternateContent>
    </w:r>
    <w:r>
      <w:rPr>
        <w:noProof/>
        <w:lang w:val="de-DE"/>
      </w:rPr>
      <mc:AlternateContent>
        <mc:Choice Requires="wpg">
          <w:drawing>
            <wp:anchor distT="0" distB="0" distL="0" distR="0" simplePos="0" relativeHeight="18" behindDoc="1" locked="0" layoutInCell="1" allowOverlap="1" wp14:anchorId="422F34D7">
              <wp:simplePos x="0" y="0"/>
              <wp:positionH relativeFrom="column">
                <wp:posOffset>2249805</wp:posOffset>
              </wp:positionH>
              <wp:positionV relativeFrom="paragraph">
                <wp:posOffset>-692150</wp:posOffset>
              </wp:positionV>
              <wp:extent cx="4714240" cy="375285"/>
              <wp:effectExtent l="0" t="0" r="0" b="8890"/>
              <wp:wrapNone/>
              <wp:docPr id="8" name="Gruppieren 10"/>
              <wp:cNvGraphicFramePr/>
              <a:graphic xmlns:a="http://schemas.openxmlformats.org/drawingml/2006/main">
                <a:graphicData uri="http://schemas.microsoft.com/office/word/2010/wordprocessingGroup">
                  <wpg:wgp>
                    <wpg:cNvGrpSpPr/>
                    <wpg:grpSpPr>
                      <a:xfrm>
                        <a:off x="0" y="0"/>
                        <a:ext cx="4713480" cy="374760"/>
                        <a:chOff x="0" y="0"/>
                        <a:chExt cx="0" cy="0"/>
                      </a:xfrm>
                    </wpg:grpSpPr>
                    <wps:wsp>
                      <wps:cNvPr id="7" name="Rechteck 7"/>
                      <wps:cNvSpPr/>
                      <wps:spPr>
                        <a:xfrm rot="10800000">
                          <a:off x="4202280" y="0"/>
                          <a:ext cx="511200" cy="37476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s:wsp>
                      <wps:cNvPr id="9" name="Parallelogramm 9"/>
                      <wps:cNvSpPr/>
                      <wps:spPr>
                        <a:xfrm rot="10800000">
                          <a:off x="0" y="0"/>
                          <a:ext cx="4577760" cy="37476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wps:style>
                      <wps:bodyPr/>
                    </wps:wsp>
                  </wpg:wgp>
                </a:graphicData>
              </a:graphic>
            </wp:anchor>
          </w:drawing>
        </mc:Choice>
        <mc:Fallback>
          <w:pict>
            <v:group id="shape_0" alt="Gruppieren 10" style="position:absolute;margin-left:177.1pt;margin-top:-54.55pt;width:371.1pt;height:29.5pt" coordorigin="3542,-1091" coordsize="7422,590">
              <v:rect id="shape_0" fillcolor="#397c34" stroked="f" style="position:absolute;left:10161;top:-1090;width:804;height:589;rotation:180">
                <w10:wrap type="none"/>
                <v:fill o:detectmouseclick="t" type="solid" color2="#c683cb"/>
                <v:stroke color="#3465a4" weight="25560" joinstyle="round" endcap="flat"/>
              </v:rect>
              <v:shapetype id="shapetype_7" coordsize="21600,21600" o:spt="7" adj="5400" path="m,21600l@1,l21600,l@4,21600xe">
                <v:stroke joinstyle="miter"/>
                <v:formulas>
                  <v:f eqn="val 21600"/>
                  <v:f eqn="val #0"/>
                  <v:f eqn="prod 1 @1 2"/>
                  <v:f eqn="sum width 0 @2"/>
                  <v:f eqn="sum width 0 @1"/>
                  <v:f eqn="prod @4 1 2"/>
                  <v:f eqn="sum width 0 @5"/>
                  <v:f eqn="prod 10800 @1 @0"/>
                  <v:f eqn="prod 5 @1 @0"/>
                  <v:f eqn="sum 1 @8 0"/>
                  <v:f eqn="prod 1 @9 12"/>
                  <v:f eqn="prod 100000 @10 1"/>
                  <v:f eqn="sum width 0 @11"/>
                  <v:f eqn="sum height 0 @11"/>
                  <v:f eqn="prod height 10800 @1"/>
                  <v:f eqn="val @14"/>
                  <v:f eqn="sum height 0 @15"/>
                </v:formulas>
                <v:path gradientshapeok="t" o:connecttype="rect" textboxrect="@11,@11,@12,@13"/>
                <v:handles>
                  <v:h position="@1,0"/>
                </v:handles>
              </v:shapetype>
              <v:shape id="shape_0" fillcolor="#397c34" stroked="f" style="position:absolute;left:3543;top:-1090;width:7208;height:589;rotation:180" type="shapetype_7">
                <w10:wrap type="none"/>
                <v:fill o:detectmouseclick="t" type="solid" color2="#c683cb"/>
                <v:stroke color="#3465a4" weight="25560" joinstyle="round" endcap="flat"/>
              </v:shape>
            </v:group>
          </w:pict>
        </mc:Fallback>
      </mc:AlternateContent>
    </w:r>
    <w:r>
      <w:rPr>
        <w:noProof/>
        <w:lang w:val="de-DE"/>
      </w:rPr>
      <mc:AlternateContent>
        <mc:Choice Requires="wpg">
          <w:drawing>
            <wp:anchor distT="0" distB="0" distL="0" distR="0" simplePos="0" relativeHeight="20" behindDoc="1" locked="0" layoutInCell="1" allowOverlap="1" wp14:anchorId="4698A173">
              <wp:simplePos x="0" y="0"/>
              <wp:positionH relativeFrom="column">
                <wp:posOffset>-133350</wp:posOffset>
              </wp:positionH>
              <wp:positionV relativeFrom="paragraph">
                <wp:posOffset>-694055</wp:posOffset>
              </wp:positionV>
              <wp:extent cx="2825115" cy="506730"/>
              <wp:effectExtent l="0" t="0" r="0" b="0"/>
              <wp:wrapNone/>
              <wp:docPr id="9" name="Gruppieren 8"/>
              <wp:cNvGraphicFramePr/>
              <a:graphic xmlns:a="http://schemas.openxmlformats.org/drawingml/2006/main">
                <a:graphicData uri="http://schemas.microsoft.com/office/word/2010/wordprocessingGroup">
                  <wpg:wgp>
                    <wpg:cNvGrpSpPr/>
                    <wpg:grpSpPr>
                      <a:xfrm>
                        <a:off x="0" y="0"/>
                        <a:ext cx="2824560" cy="506160"/>
                        <a:chOff x="0" y="0"/>
                        <a:chExt cx="0" cy="0"/>
                      </a:xfrm>
                    </wpg:grpSpPr>
                    <wps:wsp>
                      <wps:cNvPr id="11" name="Freihandform 11"/>
                      <wps:cNvSpPr/>
                      <wps:spPr>
                        <a:xfrm>
                          <a:off x="0" y="0"/>
                          <a:ext cx="2824560" cy="506160"/>
                        </a:xfrm>
                        <a:custGeom>
                          <a:avLst/>
                          <a:gdLst/>
                          <a:ahLst/>
                          <a:cxnLst/>
                          <a:rect l="l" t="t" r="r" b="b"/>
                          <a:pathLst>
                            <a:path w="1620" h="290">
                              <a:moveTo>
                                <a:pt x="0" y="290"/>
                              </a:moveTo>
                              <a:lnTo>
                                <a:pt x="0" y="0"/>
                              </a:lnTo>
                              <a:lnTo>
                                <a:pt x="1620" y="0"/>
                              </a:lnTo>
                              <a:lnTo>
                                <a:pt x="1461" y="287"/>
                              </a:lnTo>
                              <a:lnTo>
                                <a:pt x="0" y="290"/>
                              </a:lnTo>
                              <a:close/>
                            </a:path>
                          </a:pathLst>
                        </a:custGeom>
                        <a:solidFill>
                          <a:srgbClr val="FF6900"/>
                        </a:solidFill>
                        <a:ln>
                          <a:noFill/>
                        </a:ln>
                      </wps:spPr>
                      <wps:style>
                        <a:lnRef idx="0">
                          <a:scrgbClr r="0" g="0" b="0"/>
                        </a:lnRef>
                        <a:fillRef idx="0">
                          <a:scrgbClr r="0" g="0" b="0"/>
                        </a:fillRef>
                        <a:effectRef idx="0">
                          <a:scrgbClr r="0" g="0" b="0"/>
                        </a:effectRef>
                        <a:fontRef idx="minor"/>
                      </wps:style>
                      <wps:bodyPr/>
                    </wps:wsp>
                    <pic:pic xmlns:pic="http://schemas.openxmlformats.org/drawingml/2006/picture">
                      <pic:nvPicPr>
                        <pic:cNvPr id="12" name="Grafik 22"/>
                        <pic:cNvPicPr/>
                      </pic:nvPicPr>
                      <pic:blipFill>
                        <a:blip r:embed="rId1"/>
                        <a:stretch/>
                      </pic:blipFill>
                      <pic:spPr>
                        <a:xfrm>
                          <a:off x="324360" y="122400"/>
                          <a:ext cx="1800720" cy="249480"/>
                        </a:xfrm>
                        <a:prstGeom prst="rect">
                          <a:avLst/>
                        </a:prstGeom>
                        <a:ln>
                          <a:noFill/>
                        </a:ln>
                      </pic:spPr>
                    </pic:pic>
                  </wpg:wgp>
                </a:graphicData>
              </a:graphic>
            </wp:anchor>
          </w:drawing>
        </mc:Choice>
        <mc:Fallback>
          <w:pict>
            <v:group id="shape_0" alt="Gruppieren 8" style="position:absolute;margin-left:-10.5pt;margin-top:-54.65pt;width:222.4pt;height:39.85pt" coordorigin="-210,-1093" coordsize="4448,797">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Grafik 22" stroked="f" style="position:absolute;left:301;top:-900;width:2835;height:392" type="shapetype_75">
                <v:imagedata r:id="rId2" o:detectmouseclick="t"/>
                <w10:wrap type="none"/>
                <v:stroke color="#3465a4" joinstyle="round" endcap="flat"/>
              </v:shape>
            </v:group>
          </w:pict>
        </mc:Fallback>
      </mc:AlternateContent>
    </w:r>
    <w:r>
      <w:rPr>
        <w:noProof/>
        <w:lang w:val="de-DE"/>
      </w:rPr>
      <mc:AlternateContent>
        <mc:Choice Requires="wps">
          <w:drawing>
            <wp:anchor distT="0" distB="0" distL="0" distR="0" simplePos="0" relativeHeight="22" behindDoc="1" locked="0" layoutInCell="1" allowOverlap="1" wp14:anchorId="23D93BA9">
              <wp:simplePos x="0" y="0"/>
              <wp:positionH relativeFrom="margin">
                <wp:align>right</wp:align>
              </wp:positionH>
              <wp:positionV relativeFrom="paragraph">
                <wp:posOffset>-682625</wp:posOffset>
              </wp:positionV>
              <wp:extent cx="3060065" cy="361950"/>
              <wp:effectExtent l="0" t="0" r="0" b="0"/>
              <wp:wrapNone/>
              <wp:docPr id="10" name="Rechteck 6"/>
              <wp:cNvGraphicFramePr/>
              <a:graphic xmlns:a="http://schemas.openxmlformats.org/drawingml/2006/main">
                <a:graphicData uri="http://schemas.microsoft.com/office/word/2010/wordprocessingShape">
                  <wps:wsp>
                    <wps:cNvSpPr/>
                    <wps:spPr>
                      <a:xfrm>
                        <a:off x="0" y="0"/>
                        <a:ext cx="3059280" cy="361440"/>
                      </a:xfrm>
                      <a:prstGeom prst="rect">
                        <a:avLst/>
                      </a:prstGeom>
                      <a:noFill/>
                      <a:ln>
                        <a:noFill/>
                      </a:ln>
                    </wps:spPr>
                    <wps:style>
                      <a:lnRef idx="2">
                        <a:schemeClr val="accent1">
                          <a:shade val="50000"/>
                        </a:schemeClr>
                      </a:lnRef>
                      <a:fillRef idx="1">
                        <a:schemeClr val="accent1"/>
                      </a:fillRef>
                      <a:effectRef idx="0">
                        <a:schemeClr val="accent1"/>
                      </a:effectRef>
                      <a:fontRef idx="minor"/>
                    </wps:style>
                    <wps:txbx>
                      <w:txbxContent>
                        <w:p w:rsidR="009A44EA" w:rsidRDefault="00BC738F">
                          <w:pPr>
                            <w:pStyle w:val="StandardWeb"/>
                            <w:spacing w:afterAutospacing="0"/>
                            <w:jc w:val="right"/>
                            <w:rPr>
                              <w:color w:val="FFFFFF" w:themeColor="background1"/>
                            </w:rPr>
                          </w:pPr>
                          <w:r>
                            <w:rPr>
                              <w:rFonts w:ascii="Arial" w:hAnsi="Arial"/>
                              <w:color w:val="FFFFFF" w:themeColor="background1"/>
                              <w:sz w:val="28"/>
                            </w:rPr>
                            <w:t xml:space="preserve">Persbericht </w:t>
                          </w:r>
                          <w:r w:rsidR="00E13271">
                            <w:rPr>
                              <w:rFonts w:ascii="Arial" w:hAnsi="Arial"/>
                              <w:color w:val="FFFFFF" w:themeColor="background1"/>
                              <w:sz w:val="28"/>
                            </w:rPr>
                            <w:t>juni</w:t>
                          </w:r>
                          <w:r>
                            <w:rPr>
                              <w:rFonts w:ascii="Arial" w:hAnsi="Arial"/>
                              <w:color w:val="FFFFFF" w:themeColor="background1"/>
                              <w:sz w:val="28"/>
                            </w:rPr>
                            <w:t xml:space="preserve"> 2022</w:t>
                          </w:r>
                        </w:p>
                      </w:txbxContent>
                    </wps:txbx>
                    <wps:bodyPr anchor="ctr">
                      <a:noAutofit/>
                    </wps:bodyPr>
                  </wps:wsp>
                </a:graphicData>
              </a:graphic>
            </wp:anchor>
          </w:drawing>
        </mc:Choice>
        <mc:Fallback>
          <w:pict>
            <v:rect w14:anchorId="23D93BA9" id="Rechteck 6" o:spid="_x0000_s1027" style="position:absolute;margin-left:189.75pt;margin-top:-53.75pt;width:240.95pt;height:28.5pt;z-index:-503316458;visibility:visible;mso-wrap-style:square;mso-wrap-distance-left:0;mso-wrap-distance-top:0;mso-wrap-distance-right:0;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" filled="f" stroked="f" strokeweight="2pt">
              <v:textbox>
                <w:txbxContent>
                  <w:p w:rsidR="009A44EA" w:rsidRDefault="00BC738F">
                    <w:pPr>
                      <w:pStyle w:val="StandardWeb"/>
                      <w:spacing w:afterAutospacing="0"/>
                      <w:jc w:val="right"/>
                      <w:rPr>
                        <w:color w:val="FFFFFF" w:themeColor="background1"/>
                      </w:rPr>
                    </w:pPr>
                    <w:r>
                      <w:rPr>
                        <w:rFonts w:ascii="Arial" w:hAnsi="Arial"/>
                        <w:color w:val="FFFFFF" w:themeColor="background1"/>
                        <w:sz w:val="28"/>
                      </w:rPr>
                      <w:t xml:space="preserve">Persbericht </w:t>
                    </w:r>
                    <w:r w:rsidR="00E13271">
                      <w:rPr>
                        <w:rFonts w:ascii="Arial" w:hAnsi="Arial"/>
                        <w:color w:val="FFFFFF" w:themeColor="background1"/>
                        <w:sz w:val="28"/>
                      </w:rPr>
                      <w:t>juni</w:t>
                    </w:r>
                    <w:r>
                      <w:rPr>
                        <w:rFonts w:ascii="Arial" w:hAnsi="Arial"/>
                        <w:color w:val="FFFFFF" w:themeColor="background1"/>
                        <w:sz w:val="28"/>
                      </w:rPr>
                      <w:t xml:space="preserve"> 2022</w:t>
                    </w:r>
                  </w:p>
                </w:txbxContent>
              </v:textbox>
              <w10:wrap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defaultTabStop w:val="708"/>
  <w:autoHyphenation/>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EA"/>
    <w:rsid w:val="00017033"/>
    <w:rsid w:val="00066EE3"/>
    <w:rsid w:val="00073785"/>
    <w:rsid w:val="00145948"/>
    <w:rsid w:val="001806E5"/>
    <w:rsid w:val="001A1D39"/>
    <w:rsid w:val="00202803"/>
    <w:rsid w:val="002249AE"/>
    <w:rsid w:val="00237DD2"/>
    <w:rsid w:val="0026607E"/>
    <w:rsid w:val="002A1A78"/>
    <w:rsid w:val="002A4418"/>
    <w:rsid w:val="00434F30"/>
    <w:rsid w:val="00480D90"/>
    <w:rsid w:val="004C5431"/>
    <w:rsid w:val="004D7845"/>
    <w:rsid w:val="004E0921"/>
    <w:rsid w:val="00516B8C"/>
    <w:rsid w:val="005479E7"/>
    <w:rsid w:val="00564E04"/>
    <w:rsid w:val="005C6E35"/>
    <w:rsid w:val="005C734B"/>
    <w:rsid w:val="00611443"/>
    <w:rsid w:val="006406E6"/>
    <w:rsid w:val="006414AC"/>
    <w:rsid w:val="006563BC"/>
    <w:rsid w:val="006B1180"/>
    <w:rsid w:val="006B2DEF"/>
    <w:rsid w:val="006D2295"/>
    <w:rsid w:val="007D0FF4"/>
    <w:rsid w:val="00826ACC"/>
    <w:rsid w:val="008B6CE6"/>
    <w:rsid w:val="00907675"/>
    <w:rsid w:val="00964D08"/>
    <w:rsid w:val="009917A3"/>
    <w:rsid w:val="009A44EA"/>
    <w:rsid w:val="009A7604"/>
    <w:rsid w:val="009D0BC1"/>
    <w:rsid w:val="009D4309"/>
    <w:rsid w:val="00A11B97"/>
    <w:rsid w:val="00A8055B"/>
    <w:rsid w:val="00A94B3C"/>
    <w:rsid w:val="00AF44EA"/>
    <w:rsid w:val="00B07026"/>
    <w:rsid w:val="00B73CBA"/>
    <w:rsid w:val="00BC738F"/>
    <w:rsid w:val="00BF7A24"/>
    <w:rsid w:val="00C12B17"/>
    <w:rsid w:val="00C22490"/>
    <w:rsid w:val="00C52D47"/>
    <w:rsid w:val="00CE6452"/>
    <w:rsid w:val="00D341EC"/>
    <w:rsid w:val="00D80ADF"/>
    <w:rsid w:val="00E13271"/>
    <w:rsid w:val="00F056C7"/>
    <w:rsid w:val="00F11EB2"/>
    <w:rsid w:val="00F153BD"/>
    <w:rsid w:val="00F348D5"/>
    <w:rsid w:val="00F708A6"/>
    <w:rsid w:val="00FA3148"/>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842C0BF2-14C9-4457-B307-3933D6B11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nl-NL" w:eastAsia="de-DE"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semiHidden/>
    <w:qFormat/>
    <w:rsid w:val="005E2376"/>
    <w:rPr>
      <w:sz w:val="16"/>
      <w:szCs w:val="16"/>
    </w:rPr>
  </w:style>
  <w:style w:type="character" w:customStyle="1" w:styleId="A4">
    <w:name w:val="A4"/>
    <w:qFormat/>
    <w:rsid w:val="002F53E9"/>
    <w:rPr>
      <w:rFonts w:cs="Helvetica"/>
      <w:color w:val="000000"/>
    </w:rPr>
  </w:style>
  <w:style w:type="character" w:customStyle="1" w:styleId="Internetverknpfung">
    <w:name w:val="Internetverknüpfung"/>
    <w:uiPriority w:val="99"/>
    <w:unhideWhenUsed/>
    <w:rsid w:val="00047CDD"/>
    <w:rPr>
      <w:color w:val="0000FF"/>
      <w:u w:val="single"/>
    </w:rPr>
  </w:style>
  <w:style w:type="character" w:customStyle="1" w:styleId="BesuchteInternetverknpfung">
    <w:name w:val="Besuchte Internetverknüpfung"/>
    <w:uiPriority w:val="99"/>
    <w:semiHidden/>
    <w:unhideWhenUsed/>
    <w:rsid w:val="005D4A16"/>
    <w:rPr>
      <w:color w:val="800080"/>
      <w:u w:val="single"/>
    </w:rPr>
  </w:style>
  <w:style w:type="character" w:customStyle="1" w:styleId="Betont">
    <w:name w:val="Betont"/>
    <w:uiPriority w:val="20"/>
    <w:qFormat/>
    <w:rsid w:val="00706A1F"/>
    <w:rPr>
      <w:i/>
      <w:iCs/>
    </w:rPr>
  </w:style>
  <w:style w:type="character" w:customStyle="1" w:styleId="st">
    <w:name w:val="st"/>
    <w:qFormat/>
    <w:rsid w:val="00706A1F"/>
  </w:style>
  <w:style w:type="character" w:customStyle="1" w:styleId="NurTextZchn">
    <w:name w:val="Nur Text Zchn"/>
    <w:basedOn w:val="Absatz-Standardschriftart"/>
    <w:link w:val="NurText"/>
    <w:uiPriority w:val="99"/>
    <w:semiHidden/>
    <w:qFormat/>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semiHidden/>
    <w:qFormat/>
    <w:rsid w:val="00F0552B"/>
    <w:rPr>
      <w:rFonts w:ascii="Lucida Grande" w:hAnsi="Lucida Grande"/>
      <w:sz w:val="18"/>
      <w:szCs w:val="18"/>
    </w:rPr>
  </w:style>
  <w:style w:type="paragraph" w:customStyle="1" w:styleId="Kopf-undFuzeile">
    <w:name w:val="Kopf- und Fußzeile"/>
    <w:basedOn w:val="Standard"/>
    <w:qFormat/>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qFormat/>
    <w:rsid w:val="00583760"/>
    <w:pPr>
      <w:widowControl w:val="0"/>
      <w:spacing w:line="288" w:lineRule="auto"/>
      <w:textAlignment w:val="center"/>
    </w:pPr>
    <w:rPr>
      <w:rFonts w:ascii="Times-Roman" w:hAnsi="Times-Roman"/>
      <w:color w:val="000000"/>
      <w:sz w:val="24"/>
      <w:szCs w:val="24"/>
    </w:rPr>
  </w:style>
  <w:style w:type="paragraph" w:styleId="StandardWeb">
    <w:name w:val="Normal (Web)"/>
    <w:basedOn w:val="Standard"/>
    <w:uiPriority w:val="99"/>
    <w:qFormat/>
    <w:rsid w:val="00D909EB"/>
    <w:pPr>
      <w:spacing w:afterAutospacing="1"/>
    </w:pPr>
    <w:rPr>
      <w:rFonts w:ascii="Times New Roman" w:hAnsi="Times New Roman"/>
    </w:rPr>
  </w:style>
  <w:style w:type="paragraph" w:styleId="Kommentartext">
    <w:name w:val="annotation text"/>
    <w:basedOn w:val="Standard"/>
    <w:semiHidden/>
    <w:qFormat/>
    <w:rsid w:val="005E2376"/>
    <w:rPr>
      <w:sz w:val="20"/>
      <w:szCs w:val="20"/>
    </w:rPr>
  </w:style>
  <w:style w:type="paragraph" w:styleId="Kommentarthema">
    <w:name w:val="annotation subject"/>
    <w:basedOn w:val="Kommentartext"/>
    <w:next w:val="Kommentartext"/>
    <w:semiHidden/>
    <w:qFormat/>
    <w:rsid w:val="005E2376"/>
    <w:rPr>
      <w:b/>
      <w:bCs/>
    </w:rPr>
  </w:style>
  <w:style w:type="paragraph" w:styleId="NurText">
    <w:name w:val="Plain Text"/>
    <w:basedOn w:val="Standard"/>
    <w:link w:val="NurTextZchn"/>
    <w:uiPriority w:val="99"/>
    <w:semiHidden/>
    <w:unhideWhenUsed/>
    <w:qFormat/>
    <w:rsid w:val="00C24EF3"/>
    <w:rPr>
      <w:rFonts w:ascii="Calibri" w:eastAsiaTheme="minorHAnsi" w:hAnsi="Calibri"/>
      <w:sz w:val="22"/>
      <w:szCs w:val="22"/>
      <w:lang w:eastAsia="en-US"/>
    </w:rPr>
  </w:style>
  <w:style w:type="paragraph" w:customStyle="1" w:styleId="Rahmeninhalt">
    <w:name w:val="Rahmeninhalt"/>
    <w:basedOn w:val="Standard"/>
    <w:qFormat/>
  </w:style>
  <w:style w:type="table" w:customStyle="1" w:styleId="Tabellengitternetz">
    <w:name w:val="Tabellengitternetz"/>
    <w:basedOn w:val="NormaleTabelle"/>
    <w:rsid w:val="00831D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708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jpeg"/><Relationship Id="rId18" Type="http://schemas.openxmlformats.org/officeDocument/2006/relationships/hyperlink" Target="https://www.xing.com/company/amazone" TargetMode="Externa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media/image2.jpeg"/><Relationship Id="rId12" Type="http://schemas.openxmlformats.org/officeDocument/2006/relationships/hyperlink" Target="https://instagram.com/amazone_group" TargetMode="External"/><Relationship Id="rId17" Type="http://schemas.openxmlformats.org/officeDocument/2006/relationships/image" Target="media/image8.jpeg"/><Relationship Id="rId2" Type="http://schemas.openxmlformats.org/officeDocument/2006/relationships/settings" Target="settings.xml"/><Relationship Id="rId16" Type="http://schemas.openxmlformats.org/officeDocument/2006/relationships/hyperlink" Target="https://www.linkedin.com/company/amazone-group/"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image" Target="media/image9.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yperlink" Target="https://www.youtube.com/user/amazoned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296</Words>
  <Characters>1866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PI Amazone Jahresbericht 2008</vt:lpstr>
    </vt:vector>
  </TitlesOfParts>
  <Company/>
  <LinksUpToDate>false</LinksUpToDate>
  <CharactersWithSpaces>2158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jaarverslag 2021</dc:title>
  <dc:subject/>
  <dc:creator/>
  <dc:description/>
  <cp:lastModifiedBy>Berelsmann Nadine</cp:lastModifiedBy>
  <cp:revision>52</cp:revision>
  <cp:lastPrinted>2021-04-29T14:38:00Z</cp:lastPrinted>
  <dcterms:created xsi:type="dcterms:W3CDTF">2020-10-26T12:46:00Z</dcterms:created>
  <dcterms:modified xsi:type="dcterms:W3CDTF">2022-06-01T09:43:00Z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NewReviewCycle">
    <vt:lpwstr/>
  </property>
</Properties>
</file>